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336031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                      Formularz cenowy   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  <w:t xml:space="preserve">                                                Załącznik nr. 2 </w:t>
      </w: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2268"/>
        <w:gridCol w:w="709"/>
        <w:gridCol w:w="1276"/>
        <w:gridCol w:w="850"/>
        <w:gridCol w:w="1134"/>
        <w:gridCol w:w="1560"/>
        <w:gridCol w:w="1134"/>
        <w:gridCol w:w="1772"/>
      </w:tblGrid>
      <w:tr w:rsidR="00336031" w:rsidRPr="00336031" w:rsidTr="00ED1C97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0CA" w:rsidRDefault="004929C0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Producent</w:t>
            </w:r>
            <w:r w:rsidR="007410CA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,</w:t>
            </w:r>
          </w:p>
          <w:p w:rsidR="004929C0" w:rsidRPr="00336031" w:rsidRDefault="007410CA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model/typ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Ilość</w:t>
            </w:r>
          </w:p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Vat</w:t>
            </w:r>
          </w:p>
          <w:p w:rsidR="001E032D" w:rsidRPr="00336031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336031" w:rsidRPr="00336031" w:rsidTr="00ED1C97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D83EE8" w:rsidP="00D83EE8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VIDEOKOLONOSKOP</w:t>
            </w:r>
            <w:r w:rsidRPr="00D83EE8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 xml:space="preserve"> HDTV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054269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  <w:tr w:rsidR="00336031" w:rsidRPr="00336031" w:rsidTr="00ED1C97">
        <w:trPr>
          <w:cantSplit/>
          <w:trHeight w:val="461"/>
        </w:trPr>
        <w:tc>
          <w:tcPr>
            <w:tcW w:w="977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hAnsi="Tahoma" w:cs="Tahoma"/>
                <w:b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Pr="00336031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1E032D" w:rsidRDefault="001E032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A9170C" w:rsidRPr="00336031" w:rsidRDefault="00A9170C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56514C" w:rsidRDefault="00FB6E1E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 </w:t>
      </w:r>
      <w:r w:rsidR="00EA597E" w:rsidRPr="00336031">
        <w:rPr>
          <w:rFonts w:ascii="Arial" w:hAnsi="Arial" w:cs="Arial"/>
          <w:b/>
          <w:sz w:val="20"/>
        </w:rPr>
        <w:t xml:space="preserve">  </w:t>
      </w:r>
      <w:r w:rsidR="00A9170C">
        <w:rPr>
          <w:rFonts w:ascii="Arial" w:hAnsi="Arial" w:cs="Arial"/>
          <w:b/>
          <w:sz w:val="20"/>
        </w:rPr>
        <w:t xml:space="preserve">      </w:t>
      </w:r>
      <w:r>
        <w:rPr>
          <w:rFonts w:ascii="Arial" w:hAnsi="Arial" w:cs="Arial"/>
          <w:b/>
          <w:sz w:val="20"/>
        </w:rPr>
        <w:t xml:space="preserve">                     </w:t>
      </w:r>
      <w:r w:rsidR="00EA597E" w:rsidRPr="00336031">
        <w:rPr>
          <w:rFonts w:ascii="Arial" w:hAnsi="Arial" w:cs="Arial"/>
          <w:b/>
          <w:sz w:val="20"/>
        </w:rPr>
        <w:t xml:space="preserve">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                                      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="00EA597E" w:rsidRPr="00336031">
        <w:rPr>
          <w:rFonts w:ascii="Arial" w:hAnsi="Arial" w:cs="Arial"/>
          <w:b/>
          <w:sz w:val="20"/>
        </w:rPr>
        <w:t xml:space="preserve">    </w:t>
      </w:r>
    </w:p>
    <w:p w:rsidR="002122E4" w:rsidRPr="00336031" w:rsidRDefault="002122E4" w:rsidP="0056514C">
      <w:pPr>
        <w:jc w:val="both"/>
        <w:rPr>
          <w:rFonts w:ascii="Arial" w:hAnsi="Arial" w:cs="Arial"/>
          <w:b/>
          <w:sz w:val="20"/>
        </w:rPr>
      </w:pPr>
    </w:p>
    <w:p w:rsidR="00ED1C97" w:rsidRDefault="004929C0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CC1B23" w:rsidRPr="00336031">
        <w:rPr>
          <w:rFonts w:ascii="Arial" w:hAnsi="Arial" w:cs="Arial"/>
          <w:b/>
          <w:sz w:val="20"/>
        </w:rPr>
        <w:t xml:space="preserve"> </w:t>
      </w:r>
      <w:r w:rsidR="00ED1C97">
        <w:rPr>
          <w:rFonts w:ascii="Arial" w:hAnsi="Arial" w:cs="Arial"/>
          <w:b/>
          <w:sz w:val="20"/>
        </w:rPr>
        <w:t>–</w:t>
      </w:r>
      <w:r w:rsidR="00CC1B23" w:rsidRPr="00336031">
        <w:rPr>
          <w:rFonts w:ascii="Arial" w:hAnsi="Arial" w:cs="Arial"/>
          <w:b/>
          <w:sz w:val="20"/>
        </w:rPr>
        <w:t xml:space="preserve"> </w:t>
      </w:r>
    </w:p>
    <w:p w:rsidR="004929C0" w:rsidRPr="00336031" w:rsidRDefault="00D83EE8" w:rsidP="0056514C">
      <w:pPr>
        <w:jc w:val="both"/>
        <w:rPr>
          <w:rFonts w:ascii="Arial" w:hAnsi="Arial" w:cs="Arial"/>
          <w:b/>
          <w:sz w:val="20"/>
        </w:rPr>
      </w:pPr>
      <w:r w:rsidRPr="00D83EE8">
        <w:rPr>
          <w:rFonts w:ascii="Arial" w:hAnsi="Arial" w:cs="Arial"/>
          <w:b/>
          <w:sz w:val="20"/>
        </w:rPr>
        <w:t xml:space="preserve">VIDEOKOLONOSKOP HDTV </w:t>
      </w:r>
      <w:r w:rsidR="0074019F" w:rsidRPr="0074019F">
        <w:rPr>
          <w:rFonts w:ascii="Arial" w:hAnsi="Arial" w:cs="Arial"/>
          <w:b/>
          <w:sz w:val="20"/>
        </w:rPr>
        <w:t>– 1SZT.</w:t>
      </w:r>
    </w:p>
    <w:p w:rsidR="00CD17B3" w:rsidRDefault="00CD17B3" w:rsidP="0008571C"/>
    <w:tbl>
      <w:tblPr>
        <w:tblW w:w="5000" w:type="pct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6317"/>
        <w:gridCol w:w="2820"/>
        <w:gridCol w:w="3981"/>
      </w:tblGrid>
      <w:tr w:rsidR="00841F9E" w:rsidRPr="00ED4DA2" w:rsidTr="00841F9E">
        <w:trPr>
          <w:cantSplit/>
          <w:trHeight w:val="732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841F9E" w:rsidRPr="00A67134" w:rsidRDefault="00841F9E" w:rsidP="003D1F6D">
            <w:pPr>
              <w:pStyle w:val="Nagwek8"/>
              <w:spacing w:before="120" w:line="256" w:lineRule="auto"/>
              <w:rPr>
                <w:sz w:val="20"/>
                <w:lang w:eastAsia="en-US"/>
              </w:rPr>
            </w:pPr>
            <w:r w:rsidRPr="00A67134">
              <w:rPr>
                <w:sz w:val="20"/>
                <w:lang w:eastAsia="en-US"/>
              </w:rPr>
              <w:t>l p.</w:t>
            </w: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841F9E" w:rsidRPr="00A67134" w:rsidRDefault="00841F9E" w:rsidP="003D1F6D">
            <w:pPr>
              <w:pStyle w:val="Nagwek1"/>
              <w:spacing w:before="200"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 w:rsidRPr="00A67134">
              <w:rPr>
                <w:rFonts w:ascii="Arial" w:hAnsi="Arial"/>
                <w:sz w:val="20"/>
                <w:lang w:eastAsia="en-US"/>
              </w:rPr>
              <w:t>Parametry</w:t>
            </w:r>
          </w:p>
          <w:p w:rsidR="00841F9E" w:rsidRPr="00A67134" w:rsidRDefault="00841F9E" w:rsidP="003D1F6D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841F9E" w:rsidRPr="00A67134" w:rsidRDefault="00841F9E" w:rsidP="003D1F6D">
            <w:pPr>
              <w:spacing w:before="120" w:after="120" w:line="256" w:lineRule="auto"/>
              <w:ind w:hanging="68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lang w:eastAsia="en-US"/>
              </w:rPr>
              <w:t>Wartość wymagana</w:t>
            </w: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841F9E" w:rsidRPr="00A67134" w:rsidRDefault="00841F9E" w:rsidP="003D1F6D">
            <w:pPr>
              <w:pStyle w:val="Nagwek4"/>
              <w:spacing w:before="240" w:line="256" w:lineRule="auto"/>
              <w:ind w:right="-70" w:hanging="70"/>
              <w:jc w:val="center"/>
              <w:rPr>
                <w:rFonts w:ascii="Arial" w:hAnsi="Arial"/>
                <w:spacing w:val="-4"/>
                <w:sz w:val="20"/>
                <w:lang w:eastAsia="en-US"/>
              </w:rPr>
            </w:pPr>
            <w:r w:rsidRPr="00A67134">
              <w:rPr>
                <w:rFonts w:ascii="Arial" w:hAnsi="Arial"/>
                <w:spacing w:val="-4"/>
                <w:sz w:val="20"/>
                <w:lang w:eastAsia="en-US"/>
              </w:rPr>
              <w:t>wartość  oferowana</w:t>
            </w:r>
          </w:p>
          <w:p w:rsidR="00841F9E" w:rsidRPr="00A67134" w:rsidRDefault="00841F9E" w:rsidP="003D1F6D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</w:tr>
      <w:tr w:rsidR="00841F9E" w:rsidRPr="002A5919" w:rsidTr="00841F9E">
        <w:trPr>
          <w:cantSplit/>
          <w:trHeight w:val="69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9E" w:rsidRPr="003D1F6D" w:rsidRDefault="00841F9E" w:rsidP="00547CC8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3D1F6D" w:rsidRDefault="00841F9E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841F9E">
              <w:rPr>
                <w:rFonts w:ascii="Arial" w:hAnsi="Arial" w:cs="Arial"/>
                <w:sz w:val="20"/>
              </w:rPr>
              <w:t>Urządzenie fabrycznie nowe, nierekondycjonowane, nie powystawowe i nieużywane, wyprodukowane nie wcześniej niż w 2019 r.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3D1F6D" w:rsidRDefault="00841F9E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2A5919" w:rsidRDefault="00841F9E" w:rsidP="002A724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841F9E" w:rsidRPr="002A5919" w:rsidTr="00841F9E">
        <w:trPr>
          <w:cantSplit/>
          <w:trHeight w:val="2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9E" w:rsidRPr="003D1F6D" w:rsidRDefault="00841F9E" w:rsidP="00547CC8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3D1F6D" w:rsidRDefault="00841F9E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841F9E">
              <w:rPr>
                <w:rFonts w:ascii="Arial" w:hAnsi="Arial" w:cs="Arial"/>
                <w:sz w:val="20"/>
              </w:rPr>
              <w:t>Producent, model/typ, kraj pochodzenia rok produkcji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3D1F6D" w:rsidRDefault="00A72215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2A5919" w:rsidRDefault="00841F9E" w:rsidP="002A724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pStyle w:val="Nagwek"/>
              <w:tabs>
                <w:tab w:val="clear" w:pos="4536"/>
                <w:tab w:val="clear" w:pos="9072"/>
                <w:tab w:val="left" w:pos="786"/>
              </w:tabs>
              <w:rPr>
                <w:rFonts w:ascii="Arial" w:eastAsia="MS Mincho" w:hAnsi="Arial" w:cs="Arial"/>
                <w:lang w:eastAsia="ja-JP"/>
              </w:rPr>
            </w:pPr>
            <w:r w:rsidRPr="00A521B2">
              <w:rPr>
                <w:rFonts w:ascii="Arial" w:eastAsia="MS Mincho" w:hAnsi="Arial" w:cs="Arial"/>
                <w:lang w:eastAsia="ja-JP"/>
              </w:rPr>
              <w:t>Obrazowanie w standardzie HDTV1080p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>Obrazowanie w wąskim paśmie światła realizowanym poprzez filtr optyczny oraz cyfrowy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 xml:space="preserve">Grubość  sondy endoskopowej – </w:t>
            </w:r>
            <w:r>
              <w:rPr>
                <w:sz w:val="20"/>
              </w:rPr>
              <w:t>max.</w:t>
            </w:r>
            <w:r w:rsidRPr="00A521B2">
              <w:rPr>
                <w:sz w:val="20"/>
              </w:rPr>
              <w:t>12,8 mm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 xml:space="preserve">Grubość  końcówki sondy endoskopowej – </w:t>
            </w:r>
            <w:r>
              <w:rPr>
                <w:sz w:val="20"/>
              </w:rPr>
              <w:t>max.</w:t>
            </w:r>
            <w:r w:rsidRPr="00A521B2">
              <w:rPr>
                <w:sz w:val="20"/>
              </w:rPr>
              <w:t>12,8 mm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841F9E">
        <w:trPr>
          <w:cantSplit/>
          <w:trHeight w:val="2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BC59DC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>
              <w:rPr>
                <w:sz w:val="20"/>
              </w:rPr>
              <w:t>Kanał roboczy –  min.</w:t>
            </w:r>
            <w:r w:rsidRPr="00BC59DC">
              <w:rPr>
                <w:sz w:val="20"/>
              </w:rPr>
              <w:t xml:space="preserve">3,7 mm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3F5CA1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3F5CA1">
              <w:rPr>
                <w:sz w:val="20"/>
              </w:rPr>
              <w:t xml:space="preserve">Głębia ostrości </w:t>
            </w:r>
            <w:r>
              <w:rPr>
                <w:sz w:val="20"/>
              </w:rPr>
              <w:t xml:space="preserve">min. </w:t>
            </w:r>
            <w:r w:rsidRPr="003F5CA1">
              <w:rPr>
                <w:sz w:val="20"/>
              </w:rPr>
              <w:t xml:space="preserve">od  2 mm do 100 mm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>Zginanie końcówki endoskopu: min. G: 180</w:t>
            </w:r>
            <w:r w:rsidRPr="00A521B2">
              <w:rPr>
                <w:sz w:val="20"/>
                <w:vertAlign w:val="superscript"/>
              </w:rPr>
              <w:t>o</w:t>
            </w:r>
            <w:r w:rsidRPr="00A521B2">
              <w:rPr>
                <w:sz w:val="20"/>
              </w:rPr>
              <w:t>, D:180</w:t>
            </w:r>
            <w:r w:rsidRPr="00A521B2">
              <w:rPr>
                <w:sz w:val="20"/>
                <w:vertAlign w:val="superscript"/>
              </w:rPr>
              <w:t>o</w:t>
            </w:r>
            <w:r w:rsidRPr="00A521B2">
              <w:rPr>
                <w:sz w:val="20"/>
              </w:rPr>
              <w:t>, L:160</w:t>
            </w:r>
            <w:r w:rsidRPr="00A521B2">
              <w:rPr>
                <w:sz w:val="20"/>
                <w:vertAlign w:val="superscript"/>
              </w:rPr>
              <w:t>o</w:t>
            </w:r>
            <w:r w:rsidRPr="00A521B2">
              <w:rPr>
                <w:sz w:val="20"/>
              </w:rPr>
              <w:t>, P:160</w:t>
            </w:r>
            <w:r w:rsidRPr="00A521B2">
              <w:rPr>
                <w:sz w:val="20"/>
                <w:vertAlign w:val="superscript"/>
              </w:rPr>
              <w:t>o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  <w:vertAlign w:val="superscript"/>
              </w:rPr>
            </w:pPr>
            <w:r w:rsidRPr="00A521B2">
              <w:rPr>
                <w:sz w:val="20"/>
              </w:rPr>
              <w:t>Pole widzenia –  140</w:t>
            </w:r>
            <w:r w:rsidRPr="00A521B2">
              <w:rPr>
                <w:sz w:val="20"/>
                <w:vertAlign w:val="superscript"/>
              </w:rPr>
              <w:t>o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>Kanał irygacyjny Water Jet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 xml:space="preserve">Ilość przycisków do sterowania funkcjami procesora – </w:t>
            </w:r>
            <w:r>
              <w:rPr>
                <w:sz w:val="20"/>
              </w:rPr>
              <w:t xml:space="preserve">min. </w:t>
            </w:r>
            <w:r w:rsidRPr="00A521B2">
              <w:rPr>
                <w:sz w:val="20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>Funkcja zmiany sztywności sondy pokrętłem w głowicy endoskopu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 xml:space="preserve">Długość sondy roboczej – </w:t>
            </w:r>
            <w:r>
              <w:rPr>
                <w:sz w:val="20"/>
              </w:rPr>
              <w:t xml:space="preserve">min. </w:t>
            </w:r>
            <w:r w:rsidRPr="00A521B2">
              <w:rPr>
                <w:sz w:val="20"/>
              </w:rPr>
              <w:t>1680 mm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>Aparat w pełni zanurzalny , nie wymagający nakładek uszczelniających</w:t>
            </w:r>
            <w:r>
              <w:rPr>
                <w:sz w:val="20"/>
              </w:rPr>
              <w:t xml:space="preserve"> w procesie dekontaminacji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521B2">
              <w:rPr>
                <w:sz w:val="20"/>
              </w:rPr>
              <w:t>Typ konektora – jednogniazdowy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A72215" w:rsidRPr="002A5919" w:rsidTr="00931796">
        <w:trPr>
          <w:cantSplit/>
          <w:trHeight w:val="23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15" w:rsidRPr="003D1F6D" w:rsidRDefault="00A72215" w:rsidP="00A72215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</w:tcPr>
          <w:p w:rsidR="00A72215" w:rsidRPr="00A521B2" w:rsidRDefault="00A72215" w:rsidP="00A7221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>
              <w:rPr>
                <w:sz w:val="20"/>
              </w:rPr>
              <w:t>Pełna kompatybilność z zestawem EVIS EXERA III (procesor CV-190, źródło światła CLV-190) posiadanym przez pracownię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3D1F6D" w:rsidRDefault="00A72215" w:rsidP="00A72215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TAK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5" w:rsidRPr="002A5919" w:rsidRDefault="00A72215" w:rsidP="00A72215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841F9E" w:rsidRPr="002A5919" w:rsidTr="00841F9E">
        <w:trPr>
          <w:cantSplit/>
          <w:trHeight w:val="18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9E" w:rsidRPr="003D1F6D" w:rsidRDefault="00841F9E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F9E" w:rsidRPr="009F55D0" w:rsidRDefault="00841F9E" w:rsidP="002E0393">
            <w:pPr>
              <w:rPr>
                <w:rFonts w:ascii="Arial" w:hAnsi="Arial" w:cs="Arial"/>
                <w:color w:val="000000"/>
                <w:sz w:val="20"/>
              </w:rPr>
            </w:pPr>
            <w:r w:rsidRPr="009F55D0">
              <w:rPr>
                <w:rFonts w:ascii="Arial" w:hAnsi="Arial" w:cs="Arial"/>
                <w:bCs/>
                <w:color w:val="000000"/>
                <w:sz w:val="20"/>
              </w:rPr>
              <w:t>Gwarancja min. 24 miesięcy</w:t>
            </w:r>
            <w:bookmarkStart w:id="0" w:name="_GoBack"/>
            <w:bookmarkEnd w:id="0"/>
            <w:r w:rsidRPr="009F55D0">
              <w:rPr>
                <w:rFonts w:ascii="Arial" w:hAnsi="Arial" w:cs="Arial"/>
                <w:bCs/>
                <w:color w:val="000000"/>
                <w:sz w:val="20"/>
              </w:rPr>
              <w:t>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  <w:p w:rsidR="00841F9E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  <w:p w:rsidR="00841F9E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  <w:p w:rsidR="00841F9E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  <w:p w:rsidR="00841F9E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  <w:p w:rsidR="00841F9E" w:rsidRPr="003D1F6D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2A5919" w:rsidRDefault="00841F9E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841F9E" w:rsidRPr="002A5919" w:rsidTr="00841F9E">
        <w:trPr>
          <w:cantSplit/>
          <w:trHeight w:val="2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9E" w:rsidRPr="003D1F6D" w:rsidRDefault="00841F9E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847699" w:rsidRDefault="00841F9E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5629D7">
              <w:rPr>
                <w:rFonts w:ascii="Arial" w:hAnsi="Arial" w:cs="Arial"/>
                <w:sz w:val="20"/>
              </w:rPr>
              <w:t>Zapewnienie części zamiennych przez okres 10 lat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847699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2A5919" w:rsidRDefault="00841F9E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841F9E" w:rsidRPr="002A5919" w:rsidTr="00841F9E">
        <w:trPr>
          <w:cantSplit/>
          <w:trHeight w:val="2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9E" w:rsidRPr="003D1F6D" w:rsidRDefault="00841F9E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3D1F6D" w:rsidRDefault="00841F9E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847699">
              <w:rPr>
                <w:rFonts w:ascii="Arial" w:hAnsi="Arial" w:cs="Arial"/>
                <w:sz w:val="20"/>
              </w:rPr>
              <w:t>Instrukcja obsługi w języku polskim przy dostawie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3D1F6D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84769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2A5919" w:rsidRDefault="00841F9E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841F9E" w:rsidRPr="002A5919" w:rsidTr="00841F9E">
        <w:trPr>
          <w:cantSplit/>
          <w:trHeight w:val="69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9E" w:rsidRPr="003D1F6D" w:rsidRDefault="00841F9E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3D1F6D" w:rsidRDefault="00841F9E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C1387B">
              <w:rPr>
                <w:rFonts w:ascii="Arial" w:hAnsi="Arial" w:cs="Arial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841F9E" w:rsidRPr="003D1F6D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2A5919" w:rsidRDefault="00841F9E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841F9E" w:rsidRPr="002A5919" w:rsidTr="00841F9E">
        <w:trPr>
          <w:cantSplit/>
          <w:trHeight w:val="68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9E" w:rsidRPr="003D1F6D" w:rsidRDefault="00841F9E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9E" w:rsidRPr="003D1F6D" w:rsidRDefault="00841F9E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841F9E">
              <w:rPr>
                <w:rFonts w:ascii="Arial" w:hAnsi="Arial" w:cs="Arial"/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3D1F6D" w:rsidRDefault="00841F9E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9E" w:rsidRPr="002A5919" w:rsidRDefault="00841F9E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</w:tbl>
    <w:p w:rsidR="00CD17B3" w:rsidRDefault="00CD17B3" w:rsidP="0008571C"/>
    <w:p w:rsidR="0008571C" w:rsidRDefault="0008571C" w:rsidP="0008571C"/>
    <w:p w:rsidR="00793401" w:rsidRPr="00793401" w:rsidRDefault="00793401" w:rsidP="00793401">
      <w:pPr>
        <w:pStyle w:val="Standard"/>
        <w:rPr>
          <w:rFonts w:ascii="Arial" w:hAnsi="Arial" w:cs="Arial"/>
          <w:sz w:val="20"/>
        </w:rPr>
      </w:pPr>
      <w:r w:rsidRPr="00793401">
        <w:rPr>
          <w:rFonts w:ascii="Tahoma" w:hAnsi="Tahoma" w:cs="Tahoma"/>
          <w:sz w:val="20"/>
        </w:rPr>
        <w:t xml:space="preserve">        </w:t>
      </w:r>
      <w:r w:rsidRPr="00793401">
        <w:rPr>
          <w:rFonts w:ascii="Arial" w:hAnsi="Arial" w:cs="Arial"/>
          <w:sz w:val="20"/>
        </w:rPr>
        <w:t>UWAGA:</w:t>
      </w:r>
    </w:p>
    <w:p w:rsidR="00793401" w:rsidRPr="00793401" w:rsidRDefault="00793401" w:rsidP="00793401">
      <w:pPr>
        <w:pStyle w:val="Standard"/>
        <w:widowControl/>
        <w:numPr>
          <w:ilvl w:val="0"/>
          <w:numId w:val="10"/>
        </w:numPr>
        <w:suppressAutoHyphens w:val="0"/>
        <w:ind w:left="567" w:hanging="142"/>
        <w:jc w:val="both"/>
        <w:textAlignment w:val="auto"/>
        <w:rPr>
          <w:rFonts w:ascii="Arial" w:hAnsi="Arial" w:cs="Arial"/>
          <w:sz w:val="20"/>
        </w:rPr>
      </w:pPr>
      <w:r w:rsidRPr="00793401">
        <w:rPr>
          <w:rFonts w:ascii="Arial" w:hAnsi="Arial" w:cs="Arial"/>
          <w:sz w:val="20"/>
        </w:rPr>
        <w:t xml:space="preserve">1. </w:t>
      </w:r>
      <w:r w:rsidRPr="00793401">
        <w:rPr>
          <w:rFonts w:ascii="Arial" w:hAnsi="Arial" w:cs="Arial"/>
          <w:sz w:val="20"/>
        </w:rPr>
        <w:tab/>
        <w:t>Wszystkie parametry i wartości podane w zestawieniu muszą dotyczyć oferowanej konfiguracji.</w:t>
      </w:r>
    </w:p>
    <w:p w:rsidR="00793401" w:rsidRPr="00793401" w:rsidRDefault="00793401" w:rsidP="00793401">
      <w:pPr>
        <w:pStyle w:val="Standard"/>
        <w:widowControl/>
        <w:suppressAutoHyphens w:val="0"/>
        <w:ind w:left="1418" w:hanging="851"/>
        <w:jc w:val="both"/>
        <w:rPr>
          <w:rFonts w:ascii="Arial" w:hAnsi="Arial" w:cs="Arial"/>
          <w:sz w:val="20"/>
        </w:rPr>
      </w:pPr>
      <w:r w:rsidRPr="00793401">
        <w:rPr>
          <w:rFonts w:ascii="Arial" w:hAnsi="Arial" w:cs="Arial"/>
          <w:sz w:val="20"/>
        </w:rPr>
        <w:t xml:space="preserve">2. </w:t>
      </w:r>
      <w:r w:rsidRPr="00793401">
        <w:rPr>
          <w:rFonts w:ascii="Arial" w:hAnsi="Arial" w:cs="Arial"/>
          <w:sz w:val="20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793401" w:rsidRPr="00793401" w:rsidRDefault="00793401" w:rsidP="00793401">
      <w:pPr>
        <w:pStyle w:val="Standard"/>
        <w:widowControl/>
        <w:suppressAutoHyphens w:val="0"/>
        <w:ind w:left="1418" w:hanging="1418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="00A82B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793401">
        <w:rPr>
          <w:rFonts w:ascii="Arial" w:hAnsi="Arial" w:cs="Arial"/>
          <w:sz w:val="20"/>
        </w:rPr>
        <w:t xml:space="preserve">3. </w:t>
      </w:r>
      <w:r w:rsidRPr="00793401">
        <w:rPr>
          <w:rFonts w:ascii="Arial" w:hAnsi="Arial" w:cs="Arial"/>
          <w:sz w:val="20"/>
        </w:rPr>
        <w:tab/>
        <w:t>W celu weryfikacji wiarygodności parametrów wpisanych w tabeli, Zamawi</w:t>
      </w:r>
      <w:r>
        <w:rPr>
          <w:rFonts w:ascii="Arial" w:hAnsi="Arial" w:cs="Arial"/>
          <w:sz w:val="20"/>
        </w:rPr>
        <w:t xml:space="preserve">ający zastrzega sobie prawo do </w:t>
      </w:r>
      <w:r w:rsidRPr="00793401">
        <w:rPr>
          <w:rFonts w:ascii="Arial" w:hAnsi="Arial" w:cs="Arial"/>
          <w:sz w:val="20"/>
        </w:rPr>
        <w:t xml:space="preserve">weryfikacji danych technicznych u </w:t>
      </w:r>
      <w:r>
        <w:rPr>
          <w:rFonts w:ascii="Arial" w:hAnsi="Arial" w:cs="Arial"/>
          <w:sz w:val="20"/>
        </w:rPr>
        <w:t> </w:t>
      </w:r>
      <w:r w:rsidRPr="00793401">
        <w:rPr>
          <w:rFonts w:ascii="Arial" w:hAnsi="Arial" w:cs="Arial"/>
          <w:sz w:val="20"/>
        </w:rPr>
        <w:t>producenta</w:t>
      </w:r>
    </w:p>
    <w:p w:rsidR="00793401" w:rsidRPr="00793401" w:rsidRDefault="00793401" w:rsidP="00793401">
      <w:pPr>
        <w:pStyle w:val="Standard"/>
        <w:ind w:left="1418" w:hanging="851"/>
        <w:rPr>
          <w:rFonts w:ascii="Arial" w:hAnsi="Arial" w:cs="Arial"/>
          <w:sz w:val="20"/>
        </w:rPr>
      </w:pPr>
      <w:r w:rsidRPr="00793401">
        <w:rPr>
          <w:rFonts w:ascii="Arial" w:hAnsi="Arial" w:cs="Arial"/>
          <w:sz w:val="20"/>
        </w:rPr>
        <w:t xml:space="preserve">4.            W przypadku zaoferowania parametrów dopuszczonych przez Zamawiającego w "Pytaniach i odpowiedziach" Wykonawca wprowadza odpowiedni zapis w kolumnie </w:t>
      </w:r>
      <w:r w:rsidRPr="00793401">
        <w:rPr>
          <w:rFonts w:ascii="Arial" w:hAnsi="Arial" w:cs="Arial"/>
          <w:b/>
          <w:sz w:val="20"/>
        </w:rPr>
        <w:t>wartość oferowana</w:t>
      </w:r>
      <w:r w:rsidRPr="00793401">
        <w:rPr>
          <w:rFonts w:ascii="Arial" w:hAnsi="Arial" w:cs="Arial"/>
          <w:sz w:val="20"/>
        </w:rPr>
        <w:t xml:space="preserve"> do załącznika nr 3 - Opis przedmiotu zamówienia (zestawienie granicznych parametrów techniczno-użytkowych) </w:t>
      </w:r>
      <w:r w:rsidRPr="00793401">
        <w:rPr>
          <w:rFonts w:ascii="Arial" w:hAnsi="Arial" w:cs="Arial"/>
          <w:b/>
          <w:sz w:val="20"/>
        </w:rPr>
        <w:t>z dopiskiem dopuszczono w pytaniach i odpowiedziach.</w:t>
      </w:r>
    </w:p>
    <w:p w:rsidR="007D6500" w:rsidRPr="00793401" w:rsidRDefault="007D6500" w:rsidP="0008571C">
      <w:pPr>
        <w:rPr>
          <w:rFonts w:ascii="Arial" w:hAnsi="Arial" w:cs="Arial"/>
        </w:rPr>
      </w:pPr>
    </w:p>
    <w:p w:rsidR="007D6500" w:rsidRDefault="007D6500" w:rsidP="0008571C"/>
    <w:p w:rsidR="00A72215" w:rsidRDefault="00A72215" w:rsidP="0008571C"/>
    <w:p w:rsidR="007D6500" w:rsidRPr="00336031" w:rsidRDefault="007D6500" w:rsidP="0008571C"/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pieczęć imienna,  podpis osoby(osób)          </w:t>
      </w:r>
    </w:p>
    <w:p w:rsidR="0008571C" w:rsidRPr="00336031" w:rsidRDefault="0008571C">
      <w:r w:rsidRPr="00336031">
        <w:t xml:space="preserve">                                                                                                                                                                   uprawnionej(ych) do reprezentowania wykonawcy</w:t>
      </w:r>
    </w:p>
    <w:sectPr w:rsidR="0008571C" w:rsidRPr="00336031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4B8" w:rsidRDefault="003464B8" w:rsidP="00A72215">
      <w:r>
        <w:separator/>
      </w:r>
    </w:p>
  </w:endnote>
  <w:endnote w:type="continuationSeparator" w:id="0">
    <w:p w:rsidR="003464B8" w:rsidRDefault="003464B8" w:rsidP="00A7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4B8" w:rsidRDefault="003464B8" w:rsidP="00A72215">
      <w:r>
        <w:separator/>
      </w:r>
    </w:p>
  </w:footnote>
  <w:footnote w:type="continuationSeparator" w:id="0">
    <w:p w:rsidR="003464B8" w:rsidRDefault="003464B8" w:rsidP="00A72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F3F7C"/>
    <w:multiLevelType w:val="hybridMultilevel"/>
    <w:tmpl w:val="7F30F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898617F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F72C08"/>
    <w:multiLevelType w:val="hybridMultilevel"/>
    <w:tmpl w:val="BAC460BA"/>
    <w:lvl w:ilvl="0" w:tplc="C48CA57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43A95"/>
    <w:multiLevelType w:val="hybridMultilevel"/>
    <w:tmpl w:val="D9169D38"/>
    <w:lvl w:ilvl="0" w:tplc="E56A9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7ADC1FCA"/>
    <w:multiLevelType w:val="hybridMultilevel"/>
    <w:tmpl w:val="740C7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04BA4"/>
    <w:rsid w:val="00032944"/>
    <w:rsid w:val="00054269"/>
    <w:rsid w:val="000634F1"/>
    <w:rsid w:val="0008571C"/>
    <w:rsid w:val="000E52DA"/>
    <w:rsid w:val="000F571D"/>
    <w:rsid w:val="00123598"/>
    <w:rsid w:val="001331FB"/>
    <w:rsid w:val="00137E17"/>
    <w:rsid w:val="001A66A0"/>
    <w:rsid w:val="001A74EF"/>
    <w:rsid w:val="001B6644"/>
    <w:rsid w:val="001E032D"/>
    <w:rsid w:val="001E032F"/>
    <w:rsid w:val="002122E4"/>
    <w:rsid w:val="00215096"/>
    <w:rsid w:val="002E0393"/>
    <w:rsid w:val="002F6272"/>
    <w:rsid w:val="00336031"/>
    <w:rsid w:val="003464B8"/>
    <w:rsid w:val="00381727"/>
    <w:rsid w:val="0038713F"/>
    <w:rsid w:val="003A308D"/>
    <w:rsid w:val="003D1F6D"/>
    <w:rsid w:val="00474337"/>
    <w:rsid w:val="004929C0"/>
    <w:rsid w:val="0050444C"/>
    <w:rsid w:val="005322C9"/>
    <w:rsid w:val="00547CC8"/>
    <w:rsid w:val="005629D7"/>
    <w:rsid w:val="0056514C"/>
    <w:rsid w:val="0057205A"/>
    <w:rsid w:val="005E5B73"/>
    <w:rsid w:val="006047E6"/>
    <w:rsid w:val="00660973"/>
    <w:rsid w:val="00677816"/>
    <w:rsid w:val="006832BD"/>
    <w:rsid w:val="00683FA7"/>
    <w:rsid w:val="006B7270"/>
    <w:rsid w:val="0074019F"/>
    <w:rsid w:val="007410CA"/>
    <w:rsid w:val="00756C80"/>
    <w:rsid w:val="00757127"/>
    <w:rsid w:val="00782430"/>
    <w:rsid w:val="00793401"/>
    <w:rsid w:val="00793C90"/>
    <w:rsid w:val="007A00C9"/>
    <w:rsid w:val="007A510A"/>
    <w:rsid w:val="007B177C"/>
    <w:rsid w:val="007D6500"/>
    <w:rsid w:val="007F1AD6"/>
    <w:rsid w:val="00802171"/>
    <w:rsid w:val="00825B76"/>
    <w:rsid w:val="00841F9E"/>
    <w:rsid w:val="00847699"/>
    <w:rsid w:val="00854C44"/>
    <w:rsid w:val="00876603"/>
    <w:rsid w:val="008804BE"/>
    <w:rsid w:val="008A50AA"/>
    <w:rsid w:val="008D4DF9"/>
    <w:rsid w:val="008F0830"/>
    <w:rsid w:val="00971D87"/>
    <w:rsid w:val="0097382D"/>
    <w:rsid w:val="009E56F9"/>
    <w:rsid w:val="009F55D0"/>
    <w:rsid w:val="00A11D05"/>
    <w:rsid w:val="00A14923"/>
    <w:rsid w:val="00A67134"/>
    <w:rsid w:val="00A72215"/>
    <w:rsid w:val="00A82BE6"/>
    <w:rsid w:val="00A9170C"/>
    <w:rsid w:val="00B34349"/>
    <w:rsid w:val="00B64D5A"/>
    <w:rsid w:val="00B773FA"/>
    <w:rsid w:val="00C1387B"/>
    <w:rsid w:val="00C3044D"/>
    <w:rsid w:val="00C432D6"/>
    <w:rsid w:val="00C66990"/>
    <w:rsid w:val="00C7247D"/>
    <w:rsid w:val="00C76352"/>
    <w:rsid w:val="00C93135"/>
    <w:rsid w:val="00CB5FA6"/>
    <w:rsid w:val="00CC1B23"/>
    <w:rsid w:val="00CD17B3"/>
    <w:rsid w:val="00CD232B"/>
    <w:rsid w:val="00CF676F"/>
    <w:rsid w:val="00CF6CBC"/>
    <w:rsid w:val="00D26DC5"/>
    <w:rsid w:val="00D40E43"/>
    <w:rsid w:val="00D83EE8"/>
    <w:rsid w:val="00DA086F"/>
    <w:rsid w:val="00DC29BF"/>
    <w:rsid w:val="00DF550B"/>
    <w:rsid w:val="00E2317C"/>
    <w:rsid w:val="00E276D2"/>
    <w:rsid w:val="00EA597E"/>
    <w:rsid w:val="00EC42AF"/>
    <w:rsid w:val="00ED06C1"/>
    <w:rsid w:val="00ED1C97"/>
    <w:rsid w:val="00F020D0"/>
    <w:rsid w:val="00F15FD7"/>
    <w:rsid w:val="00F460B5"/>
    <w:rsid w:val="00F70CF3"/>
    <w:rsid w:val="00F7546F"/>
    <w:rsid w:val="00FB6E1E"/>
    <w:rsid w:val="00FC3DE1"/>
    <w:rsid w:val="00FC76C5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71C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7134"/>
    <w:pPr>
      <w:keepNext/>
      <w:overflowPunct w:val="0"/>
      <w:autoSpaceDE w:val="0"/>
      <w:autoSpaceDN w:val="0"/>
      <w:adjustRightInd w:val="0"/>
      <w:outlineLvl w:val="0"/>
    </w:pPr>
    <w:rPr>
      <w:rFonts w:ascii="Times New Roman" w:hAnsi="Times New Roman"/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67134"/>
    <w:pPr>
      <w:keepNext/>
      <w:overflowPunct w:val="0"/>
      <w:autoSpaceDE w:val="0"/>
      <w:autoSpaceDN w:val="0"/>
      <w:adjustRightInd w:val="0"/>
      <w:outlineLvl w:val="3"/>
    </w:pPr>
    <w:rPr>
      <w:rFonts w:ascii="Times New Roman" w:hAnsi="Times New Roman"/>
      <w:b/>
      <w:smallCaps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67134"/>
    <w:pPr>
      <w:keepNext/>
      <w:overflowPunct w:val="0"/>
      <w:autoSpaceDE w:val="0"/>
      <w:autoSpaceDN w:val="0"/>
      <w:adjustRightInd w:val="0"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A671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A67134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A67134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customStyle="1" w:styleId="Standard">
    <w:name w:val="Standard"/>
    <w:rsid w:val="007D6500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793401"/>
    <w:pPr>
      <w:numPr>
        <w:numId w:val="9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7C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CC8"/>
    <w:rPr>
      <w:rFonts w:ascii="Arial Narrow" w:eastAsia="Times New Roman" w:hAnsi="Arial Narrow" w:cs="Times New Roman"/>
      <w:szCs w:val="20"/>
      <w:lang w:eastAsia="pl-PL"/>
    </w:rPr>
  </w:style>
  <w:style w:type="paragraph" w:styleId="NormalnyWeb">
    <w:name w:val="Normal (Web)"/>
    <w:basedOn w:val="Normalny"/>
    <w:rsid w:val="00547CC8"/>
    <w:pPr>
      <w:widowControl w:val="0"/>
      <w:suppressAutoHyphens/>
      <w:spacing w:before="280" w:after="280"/>
    </w:pPr>
    <w:rPr>
      <w:rFonts w:ascii="Times New Roman" w:eastAsia="Lucida Sans Unicode" w:hAnsi="Times New Roman"/>
      <w:sz w:val="24"/>
      <w:szCs w:val="24"/>
    </w:rPr>
  </w:style>
  <w:style w:type="paragraph" w:styleId="Nagwek">
    <w:name w:val="header"/>
    <w:basedOn w:val="Normalny"/>
    <w:link w:val="NagwekZnak"/>
    <w:rsid w:val="00A72215"/>
    <w:pPr>
      <w:tabs>
        <w:tab w:val="center" w:pos="4536"/>
        <w:tab w:val="right" w:pos="9072"/>
      </w:tabs>
    </w:pPr>
    <w:rPr>
      <w:rFonts w:ascii="Times New Roman" w:eastAsia="SimSun" w:hAnsi="Times New Roman"/>
      <w:sz w:val="20"/>
    </w:rPr>
  </w:style>
  <w:style w:type="character" w:customStyle="1" w:styleId="NagwekZnak">
    <w:name w:val="Nagłówek Znak"/>
    <w:basedOn w:val="Domylnaczcionkaakapitu"/>
    <w:link w:val="Nagwek"/>
    <w:rsid w:val="00A72215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2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215"/>
    <w:rPr>
      <w:rFonts w:ascii="Arial Narrow" w:eastAsia="Times New Roman" w:hAnsi="Arial Narrow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8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Tomasz Mroszczyk</cp:lastModifiedBy>
  <cp:revision>427</cp:revision>
  <cp:lastPrinted>2018-02-12T12:07:00Z</cp:lastPrinted>
  <dcterms:created xsi:type="dcterms:W3CDTF">2018-02-02T10:17:00Z</dcterms:created>
  <dcterms:modified xsi:type="dcterms:W3CDTF">2019-09-06T09:32:00Z</dcterms:modified>
</cp:coreProperties>
</file>